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9" w:rsidRDefault="00A20859" w:rsidP="00A20859">
      <w:pPr>
        <w:tabs>
          <w:tab w:val="left" w:pos="8789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20859" w:rsidRPr="00171964" w:rsidRDefault="00A20859" w:rsidP="00A20859">
      <w:pPr>
        <w:tabs>
          <w:tab w:val="left" w:pos="8789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«Знакомьте детей с профессиями взрослых»</w:t>
      </w:r>
    </w:p>
    <w:p w:rsidR="00A20859" w:rsidRDefault="00A20859" w:rsidP="00A2085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t>Одним из путей духовного обогащения личности ребенка является ознакомление с трудом взрослых.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t>Почтительность, доброе слово или поощрительная улыбка пробуждает в душах малышей внимательное и благодарное отношение к труду. Поэтому так важно позитивно оценивать даже незначительные успехи в определенной работе ребенка, показывать малышу эстетику труда.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t>Способность к трудовым усилиям дети проявляют очень рано. Понаблюдайте, как старательно малыши пытаются поставить кубик на кубик, чтобы построить дом, как увлеченно складывают детали конструктора и это вдохновение стоит развивать. Играя, дошкольники подражают трудовым действиям взрослых на доступном их возрасту уровне.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0859">
        <w:rPr>
          <w:rFonts w:ascii="Times New Roman" w:hAnsi="Times New Roman" w:cs="Times New Roman"/>
          <w:sz w:val="28"/>
          <w:szCs w:val="28"/>
          <w:lang w:eastAsia="ru-RU"/>
        </w:rPr>
        <w:t>Обратите внимание, как, понаблюдав за мамой на кухне, девочки начинают и сами </w:t>
      </w:r>
      <w:r w:rsidRPr="00A208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A2085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варить борщ»</w:t>
      </w:r>
      <w:r w:rsidRPr="00A20859">
        <w:rPr>
          <w:rFonts w:ascii="Times New Roman" w:hAnsi="Times New Roman" w:cs="Times New Roman"/>
          <w:sz w:val="28"/>
          <w:szCs w:val="28"/>
          <w:lang w:eastAsia="ru-RU"/>
        </w:rPr>
        <w:t>, а мальчики старательно </w:t>
      </w:r>
      <w:r w:rsidRPr="00A2085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«делают ремонт автомобиля</w:t>
      </w:r>
      <w:r w:rsidRPr="00A208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A20859">
        <w:rPr>
          <w:rFonts w:ascii="Times New Roman" w:hAnsi="Times New Roman" w:cs="Times New Roman"/>
          <w:sz w:val="28"/>
          <w:szCs w:val="28"/>
          <w:lang w:eastAsia="ru-RU"/>
        </w:rPr>
        <w:t>. Такая игра — первая школа приобретения трудовых умений и навыков, которые впоследствии будут усовершенствоваться. Именно в дошкольном возрасте формируется интерес к труду и желание делать полезное дело. Поэтому так важно, чтобы в этот период ребенок перевоплощался в строителя, учителя, доктора, архитектора</w:t>
      </w:r>
      <w:proofErr w:type="gramStart"/>
      <w:r w:rsidRPr="00A20859">
        <w:rPr>
          <w:rFonts w:ascii="Times New Roman" w:hAnsi="Times New Roman" w:cs="Times New Roman"/>
          <w:sz w:val="28"/>
          <w:szCs w:val="28"/>
          <w:lang w:eastAsia="ru-RU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085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20859">
        <w:rPr>
          <w:rFonts w:ascii="Times New Roman" w:hAnsi="Times New Roman" w:cs="Times New Roman"/>
          <w:sz w:val="28"/>
          <w:szCs w:val="28"/>
          <w:lang w:eastAsia="ru-RU"/>
        </w:rPr>
        <w:t>, пожалуй, наилучший тот врач, который еще в детстве заботливо лечил котенка, птенца или дерево.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t>Открывая детям мир взрослых профессий, желательно формировать полноценные понятия о содержании, особенности, общественной значимости работы людей различных специальностей.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t>Расскажите детям о профессии педагога, помощника воспитателя, повара, дворника, медсестры, прачки, отметьте: если кого-то из этих людей не будет, то и другие не смогут нормально выполнять свою работу, отметьте, что труд каждого человека тесно связан с работой других.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0859">
        <w:rPr>
          <w:rFonts w:ascii="Times New Roman" w:hAnsi="Times New Roman" w:cs="Times New Roman"/>
          <w:sz w:val="28"/>
          <w:szCs w:val="28"/>
          <w:lang w:eastAsia="ru-RU"/>
        </w:rPr>
        <w:t>Также можно рассказать детям о профессии сельского хозяйства — животновода, овощевода, земледельца, садовника, водителя, тракториста, комбайнера.</w:t>
      </w:r>
      <w:proofErr w:type="gramEnd"/>
      <w:r w:rsidRPr="00A20859">
        <w:rPr>
          <w:rFonts w:ascii="Times New Roman" w:hAnsi="Times New Roman" w:cs="Times New Roman"/>
          <w:sz w:val="28"/>
          <w:szCs w:val="28"/>
          <w:lang w:eastAsia="ru-RU"/>
        </w:rPr>
        <w:t xml:space="preserve"> Когда изучается тема </w:t>
      </w:r>
      <w:r w:rsidRPr="00A2085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«В мире транспорта»</w:t>
      </w:r>
      <w:r w:rsidRPr="00A20859">
        <w:rPr>
          <w:rFonts w:ascii="Times New Roman" w:hAnsi="Times New Roman" w:cs="Times New Roman"/>
          <w:sz w:val="28"/>
          <w:szCs w:val="28"/>
          <w:lang w:eastAsia="ru-RU"/>
        </w:rPr>
        <w:t>, дети узнают о профессии транспортников — автомобилистов, железнодорожников, авиаторов. При этом обращайте внимание на устойчивость, выносливость представителей этих профессий.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Накануне Новогодних праздников</w:t>
      </w:r>
      <w:r w:rsidRPr="00A20859">
        <w:rPr>
          <w:rFonts w:ascii="Times New Roman" w:hAnsi="Times New Roman" w:cs="Times New Roman"/>
          <w:sz w:val="28"/>
          <w:szCs w:val="28"/>
          <w:lang w:eastAsia="ru-RU"/>
        </w:rPr>
        <w:t>, рассказывайте малышам о профессии работников почты — почтальонов, операторов, сортировщиков, подчеркивая, сколько радости люди получают от принесенных вовремя писем и телеграмм.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t>Детей старшего дошкольного возраста можно знакомить с народными ремеслами — гончарство, вышивка, ткачество и соответствующие профессии. Дошкольники узнают, что народные ремесла чрезвычайно разнообразные, многогранные, и свидетельствуют о высокой духовной культуре народа, который изначально стремится к красоте.</w:t>
      </w:r>
    </w:p>
    <w:p w:rsid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Народные ремесла — это часть истории народа, доля тех традиций, которые передавались из поколения в поколения, и к которым мы должны привлекать наших детей. Одним из таких примеров для воспитанников будет рассказ об одном из традиционных ремесел — гончарство. </w:t>
      </w:r>
      <w:proofErr w:type="gramStart"/>
      <w:r w:rsidRPr="00A20859">
        <w:rPr>
          <w:rFonts w:ascii="Times New Roman" w:hAnsi="Times New Roman" w:cs="Times New Roman"/>
          <w:sz w:val="28"/>
          <w:szCs w:val="28"/>
          <w:lang w:eastAsia="ru-RU"/>
        </w:rPr>
        <w:t>Дети узнают, что гончары изготовляют разнообразную посуду для хранения, приготовления и подачи пищи — горшки, миски, кувшины, бочонки, а также декоративную посуду, детские игрушки, кирпичи, дымоходные трубы, скульптуру.</w:t>
      </w:r>
      <w:proofErr w:type="gramEnd"/>
      <w:r w:rsidRPr="00A20859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посетить с детьми мастер – класс, на котором мастера гончарного дела, покажут детям и дадут им самим попробовать изготовить глиняную посуду. 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t>При этом обращая внимание девочек и мальчиков на высокий профессионализм мастеров, на особенности формы изделий, цветовой гаммы, элементов и композиций узора.</w:t>
      </w:r>
    </w:p>
    <w:p w:rsidR="00A20859" w:rsidRPr="00A20859" w:rsidRDefault="00A20859" w:rsidP="00A208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0859">
        <w:rPr>
          <w:rFonts w:ascii="Times New Roman" w:hAnsi="Times New Roman" w:cs="Times New Roman"/>
          <w:sz w:val="28"/>
          <w:szCs w:val="28"/>
          <w:lang w:eastAsia="ru-RU"/>
        </w:rPr>
        <w:t>Советуем родителям поддержать усилия педагогов и обсуждать дома с ребенком то, о чем он узнает в детском саду. А при случае показывать ему труд взрослых </w:t>
      </w:r>
      <w:r w:rsidRPr="00A20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магазине, поликлинике, парикмахерских и т.д.)</w:t>
      </w:r>
      <w:r w:rsidRPr="00A20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0859" w:rsidRPr="00A20859" w:rsidRDefault="00A20859" w:rsidP="00A2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59" w:rsidRPr="00A20859" w:rsidRDefault="00A20859" w:rsidP="00A2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CC7" w:rsidRDefault="003A5CC7"/>
    <w:sectPr w:rsidR="003A5CC7" w:rsidSect="003A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59"/>
    <w:rsid w:val="001E07BB"/>
    <w:rsid w:val="003A5CC7"/>
    <w:rsid w:val="00652347"/>
    <w:rsid w:val="006B2C5C"/>
    <w:rsid w:val="006D0657"/>
    <w:rsid w:val="0077454D"/>
    <w:rsid w:val="007D534F"/>
    <w:rsid w:val="00A20859"/>
    <w:rsid w:val="00B44828"/>
    <w:rsid w:val="00C51F49"/>
    <w:rsid w:val="00CD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9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7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7B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07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0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7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07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7BB"/>
    <w:rPr>
      <w:b/>
      <w:bCs/>
      <w:spacing w:val="0"/>
    </w:rPr>
  </w:style>
  <w:style w:type="character" w:styleId="a9">
    <w:name w:val="Emphasis"/>
    <w:uiPriority w:val="20"/>
    <w:qFormat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07BB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07B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07B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07B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07B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07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0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07B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07B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07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07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3076</Characters>
  <Application>Microsoft Office Word</Application>
  <DocSecurity>0</DocSecurity>
  <Lines>25</Lines>
  <Paragraphs>7</Paragraphs>
  <ScaleCrop>false</ScaleCrop>
  <Company>diakov.net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2022-02-28T17:12:00Z</dcterms:created>
  <dcterms:modified xsi:type="dcterms:W3CDTF">2022-02-28T17:17:00Z</dcterms:modified>
</cp:coreProperties>
</file>